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Stato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di stato civile ha lo scopo di accertare la condizione di ogni cittadino nel corso della sua vita: nascita, matrimonio, morte; riceve tutti gli atti concernenti lo stato civile; custodisce e conserva i registri; rilascia estratti e certificati e le copie degli allegati quando questi provengono da Paese estero.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nascita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concordatario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 rese dalla Direzione Sanitaria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 formati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nascita neo-cittadino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Pubblicazioni di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Celebrazioni matrimoni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celebrato in altro comune italiano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celebrato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Annotazione sentenze di scioglimento del matrimonio civile, di cessazione degli effetti civili del matrimonio religioso (concordatario) o di delibazione sentenze ecclesiastiche di annullamento di matrimonio pronunciate in Italia, provenienti da altri comuni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Separazione consensuale, divorzio congiunto e modifica delle condizioni di separazione o di divorzio innanzi all'Ufficiale di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morte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morte avvenuta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morte pervenuto da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cremazione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dispersione delle 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Cambio nome/cognome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Affiliazioni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Adozione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Riconoscimenti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Disconoscimenti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Tutela/Curatela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Trasmissioni alla Procura della Repubblica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